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5F" w:rsidRPr="00885ABB" w:rsidRDefault="00715D5F" w:rsidP="00715D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885ABB">
        <w:rPr>
          <w:rFonts w:ascii="Times New Roman" w:hAnsi="Times New Roman" w:cs="Times New Roman"/>
          <w:b/>
          <w:bCs/>
          <w:sz w:val="28"/>
          <w:szCs w:val="28"/>
          <w:lang w:bidi="ar-SA"/>
        </w:rPr>
        <w:t>Протокол теста</w:t>
      </w: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для определения </w:t>
      </w:r>
      <w:r w:rsidR="00DD2375">
        <w:rPr>
          <w:rFonts w:ascii="Times New Roman" w:hAnsi="Times New Roman" w:cs="Times New Roman"/>
          <w:b/>
          <w:bCs/>
          <w:sz w:val="28"/>
          <w:szCs w:val="28"/>
          <w:lang w:bidi="ar-SA"/>
        </w:rPr>
        <w:t>активированного частичного тромб</w:t>
      </w:r>
      <w:r w:rsidR="00FA2831">
        <w:rPr>
          <w:rFonts w:ascii="Times New Roman" w:hAnsi="Times New Roman" w:cs="Times New Roman"/>
          <w:b/>
          <w:bCs/>
          <w:sz w:val="28"/>
          <w:szCs w:val="28"/>
          <w:lang w:bidi="ar-SA"/>
        </w:rPr>
        <w:t>опластино</w:t>
      </w:r>
      <w:bookmarkStart w:id="0" w:name="_GoBack"/>
      <w:bookmarkEnd w:id="0"/>
      <w:r w:rsidR="00DD2375">
        <w:rPr>
          <w:rFonts w:ascii="Times New Roman" w:hAnsi="Times New Roman" w:cs="Times New Roman"/>
          <w:b/>
          <w:bCs/>
          <w:sz w:val="28"/>
          <w:szCs w:val="28"/>
          <w:lang w:bidi="ar-SA"/>
        </w:rPr>
        <w:t>вого</w:t>
      </w: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времени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Эта программа дает возможность задать протокол и параметры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теста для </w:t>
      </w:r>
      <w:r>
        <w:rPr>
          <w:rFonts w:ascii="Times New Roman" w:hAnsi="Times New Roman" w:cs="Times New Roman"/>
          <w:sz w:val="24"/>
          <w:szCs w:val="24"/>
          <w:lang w:bidi="ar-SA"/>
        </w:rPr>
        <w:t>тромбинового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теста. Она также позволяет привязать параметры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к калибровке или отменить их привязку.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Настройка протокола теста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1. 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Analysis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Settings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(Настройки анализа) на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экране меню настроек.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Откроется экран меню настроек анализа.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2. 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Test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Protocol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(Протокол теста) на экране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меню настроек анализа.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Откроется экран выбора теста.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41E3B" wp14:editId="5F5892DA">
                <wp:simplePos x="0" y="0"/>
                <wp:positionH relativeFrom="column">
                  <wp:posOffset>1615440</wp:posOffset>
                </wp:positionH>
                <wp:positionV relativeFrom="paragraph">
                  <wp:posOffset>829945</wp:posOffset>
                </wp:positionV>
                <wp:extent cx="647700" cy="38100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412972" id="Овал 14" o:spid="_x0000_s1026" style="position:absolute;margin-left:127.2pt;margin-top:65.35pt;width:51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" filled="f" strokecolor="red" strokeweight="1pt">
                <v:stroke joinstyle="miter"/>
              </v:oval>
            </w:pict>
          </mc:Fallback>
        </mc:AlternateContent>
      </w:r>
      <w:r w:rsidRPr="00D169C7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640691BB" wp14:editId="6B119949">
            <wp:extent cx="2837793" cy="2050318"/>
            <wp:effectExtent l="0" t="0" r="127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484" cy="205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3. Нажмите клавишу </w:t>
      </w:r>
      <w:r w:rsidRPr="005B1E12">
        <w:rPr>
          <w:rFonts w:ascii="Times New Roman" w:hAnsi="Times New Roman" w:cs="Times New Roman"/>
          <w:b/>
          <w:sz w:val="24"/>
          <w:szCs w:val="24"/>
          <w:lang w:bidi="ar-SA"/>
        </w:rPr>
        <w:t>[</w:t>
      </w:r>
      <w:r w:rsidR="00712464">
        <w:rPr>
          <w:rFonts w:ascii="Times New Roman" w:hAnsi="Times New Roman" w:cs="Times New Roman"/>
          <w:b/>
          <w:sz w:val="24"/>
          <w:szCs w:val="24"/>
          <w:lang w:val="en-US" w:bidi="ar-SA"/>
        </w:rPr>
        <w:t>APTT</w:t>
      </w:r>
      <w:r w:rsidRPr="005B1E12">
        <w:rPr>
          <w:rFonts w:ascii="Times New Roman" w:hAnsi="Times New Roman" w:cs="Times New Roman"/>
          <w:b/>
          <w:sz w:val="24"/>
          <w:szCs w:val="24"/>
          <w:lang w:bidi="ar-SA"/>
        </w:rPr>
        <w:t>]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Откроется экран ввода теста.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Если нажать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Return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(Возврат), снова откроется экран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меню настроек анализа.</w:t>
      </w:r>
    </w:p>
    <w:tbl>
      <w:tblPr>
        <w:tblStyle w:val="a4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418"/>
      </w:tblGrid>
      <w:tr w:rsidR="00590295" w:rsidRPr="001005DF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b/>
                <w:sz w:val="24"/>
                <w:szCs w:val="24"/>
                <w:lang w:val="en-US" w:bidi="ar-SA"/>
              </w:rPr>
              <w:t>Test protocol name</w:t>
            </w:r>
          </w:p>
        </w:tc>
        <w:tc>
          <w:tcPr>
            <w:tcW w:w="1134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b/>
                <w:sz w:val="24"/>
                <w:szCs w:val="24"/>
                <w:lang w:val="en-US" w:bidi="ar-SA"/>
              </w:rPr>
              <w:t>APTT</w:t>
            </w:r>
          </w:p>
        </w:tc>
        <w:tc>
          <w:tcPr>
            <w:tcW w:w="127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1005DF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Значение</w:t>
            </w:r>
          </w:p>
        </w:tc>
        <w:tc>
          <w:tcPr>
            <w:tcW w:w="1418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1005DF">
              <w:rPr>
                <w:rFonts w:ascii="Times New Roman" w:hAnsi="Times New Roman" w:cs="Times New Roman"/>
                <w:b/>
                <w:sz w:val="24"/>
                <w:szCs w:val="24"/>
                <w:lang w:bidi="ar-SA"/>
              </w:rPr>
              <w:t>Единицы измерения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Detector</w:t>
            </w:r>
          </w:p>
        </w:tc>
        <w:tc>
          <w:tcPr>
            <w:tcW w:w="1134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For APTT</w:t>
            </w: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End point</w:t>
            </w:r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50</w:t>
            </w: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%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Maximum Time</w:t>
            </w:r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190</w:t>
            </w: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сек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Sensitivity</w:t>
            </w:r>
          </w:p>
        </w:tc>
        <w:tc>
          <w:tcPr>
            <w:tcW w:w="1134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Low Gain</w:t>
            </w: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bidi="ar-SA"/>
              </w:rPr>
              <w:t>Sample Volume</w:t>
            </w:r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50</w:t>
            </w: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мкл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bidi="ar-SA"/>
              </w:rPr>
            </w:pPr>
            <w:proofErr w:type="spellStart"/>
            <w:r w:rsidRPr="001005DF"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bidi="ar-SA"/>
              </w:rPr>
              <w:t>Dil</w:t>
            </w:r>
            <w:proofErr w:type="spellEnd"/>
            <w:r w:rsidRPr="001005DF"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1005DF"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bidi="ar-SA"/>
              </w:rPr>
              <w:t>Vol</w:t>
            </w:r>
            <w:proofErr w:type="spellEnd"/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мкл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bidi="ar-SA"/>
              </w:rPr>
              <w:t>Pre</w:t>
            </w:r>
            <w:r w:rsidRPr="001005DF">
              <w:rPr>
                <w:rFonts w:ascii="Times New Roman" w:hAnsi="Times New Roman" w:cs="Times New Roman"/>
                <w:color w:val="00B0F0"/>
                <w:sz w:val="24"/>
                <w:szCs w:val="24"/>
                <w:lang w:bidi="ar-SA"/>
              </w:rPr>
              <w:t xml:space="preserve">. </w:t>
            </w:r>
            <w:r w:rsidRPr="001005DF"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bidi="ar-SA"/>
              </w:rPr>
              <w:t>Rinse</w:t>
            </w:r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х0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bidi="ar-SA"/>
              </w:rPr>
              <w:t>Post Rinse</w:t>
            </w:r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х0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bidi="ar-SA"/>
              </w:rPr>
            </w:pPr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  <w:t xml:space="preserve">2 </w:t>
            </w:r>
            <w:proofErr w:type="spellStart"/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  <w:t>nd</w:t>
            </w:r>
            <w:proofErr w:type="spellEnd"/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  <w:t>Dil</w:t>
            </w:r>
            <w:proofErr w:type="spellEnd"/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  <w:t>D</w:t>
            </w:r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bidi="ar-SA"/>
              </w:rPr>
              <w:t xml:space="preserve">. </w:t>
            </w:r>
            <w:proofErr w:type="spellStart"/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  <w:t>Samp</w:t>
            </w:r>
            <w:proofErr w:type="spellEnd"/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  <w:t>Vol</w:t>
            </w:r>
            <w:proofErr w:type="spellEnd"/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</w:pPr>
            <w:proofErr w:type="spellStart"/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  <w:t>Dil</w:t>
            </w:r>
            <w:proofErr w:type="spellEnd"/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  <w:t>Vol</w:t>
            </w:r>
            <w:proofErr w:type="spellEnd"/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r w:rsidRPr="00A02E74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х0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  <w:t>Pre</w:t>
            </w:r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bidi="ar-SA"/>
              </w:rPr>
              <w:t xml:space="preserve">. </w:t>
            </w:r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  <w:t>Rinse</w:t>
            </w:r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r w:rsidRPr="00A02E74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х0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val="en-US" w:bidi="ar-SA"/>
              </w:rPr>
              <w:t>Post Rinse</w:t>
            </w:r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  <w:t>Reagent</w:t>
            </w:r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bidi="ar-SA"/>
              </w:rPr>
              <w:t xml:space="preserve"> 1</w:t>
            </w:r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60</w:t>
            </w: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  <w:t xml:space="preserve">Reagent </w:t>
            </w:r>
            <w:proofErr w:type="spellStart"/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  <w:t>Vol</w:t>
            </w:r>
            <w:proofErr w:type="spellEnd"/>
          </w:p>
        </w:tc>
        <w:tc>
          <w:tcPr>
            <w:tcW w:w="1134" w:type="dxa"/>
          </w:tcPr>
          <w:p w:rsidR="00590295" w:rsidRPr="00ED7571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APTT</w:t>
            </w: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50</w:t>
            </w: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мкл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  <w:t>Pre</w:t>
            </w:r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bidi="ar-SA"/>
              </w:rPr>
              <w:t xml:space="preserve">. </w:t>
            </w:r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  <w:t>Rinse</w:t>
            </w:r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  <w:t>Post Rinse</w:t>
            </w:r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bidi="ar-SA"/>
              </w:rPr>
            </w:pPr>
            <w:r w:rsidRPr="001005D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 w:bidi="ar-SA"/>
              </w:rPr>
              <w:t>Reagent</w:t>
            </w:r>
            <w:r w:rsidRPr="001005DF">
              <w:rPr>
                <w:rFonts w:ascii="Times New Roman" w:hAnsi="Times New Roman" w:cs="Times New Roman"/>
                <w:color w:val="002060"/>
                <w:sz w:val="24"/>
                <w:szCs w:val="24"/>
                <w:lang w:bidi="ar-SA"/>
              </w:rPr>
              <w:t xml:space="preserve"> 2</w:t>
            </w:r>
          </w:p>
        </w:tc>
        <w:tc>
          <w:tcPr>
            <w:tcW w:w="1134" w:type="dxa"/>
          </w:tcPr>
          <w:p w:rsidR="00590295" w:rsidRPr="00ED7571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CaCl</w:t>
            </w:r>
            <w:r w:rsidRPr="00ED757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bidi="ar-SA"/>
              </w:rPr>
              <w:t>2</w:t>
            </w: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180</w:t>
            </w: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сек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 w:bidi="ar-SA"/>
              </w:rPr>
              <w:t xml:space="preserve">Reagent </w:t>
            </w:r>
            <w:proofErr w:type="spellStart"/>
            <w:r w:rsidRPr="001005D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 w:bidi="ar-SA"/>
              </w:rPr>
              <w:t>Vol</w:t>
            </w:r>
            <w:proofErr w:type="spellEnd"/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50</w:t>
            </w: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мкл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 w:bidi="ar-SA"/>
              </w:rPr>
              <w:t>Pre</w:t>
            </w:r>
            <w:r w:rsidRPr="001005DF">
              <w:rPr>
                <w:rFonts w:ascii="Times New Roman" w:hAnsi="Times New Roman" w:cs="Times New Roman"/>
                <w:color w:val="002060"/>
                <w:sz w:val="24"/>
                <w:szCs w:val="24"/>
                <w:lang w:bidi="ar-SA"/>
              </w:rPr>
              <w:t xml:space="preserve">. </w:t>
            </w:r>
            <w:r w:rsidRPr="001005D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 w:bidi="ar-SA"/>
              </w:rPr>
              <w:t>Rinse</w:t>
            </w:r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r w:rsidRPr="005576AF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х0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002060"/>
                <w:sz w:val="24"/>
                <w:szCs w:val="24"/>
                <w:lang w:val="en-US" w:bidi="ar-SA"/>
              </w:rPr>
              <w:t>Post Rinse</w:t>
            </w:r>
          </w:p>
        </w:tc>
        <w:tc>
          <w:tcPr>
            <w:tcW w:w="1134" w:type="dxa"/>
          </w:tcPr>
          <w:p w:rsidR="00590295" w:rsidRPr="00ED7571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Clean 1</w:t>
            </w: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х1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bidi="ar-SA"/>
              </w:rPr>
            </w:pPr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  <w:lastRenderedPageBreak/>
              <w:t>Reagent</w:t>
            </w:r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bidi="ar-SA"/>
              </w:rPr>
              <w:t>3</w:t>
            </w:r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  <w:t xml:space="preserve">Reagent </w:t>
            </w:r>
            <w:proofErr w:type="spellStart"/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  <w:t>Vol</w:t>
            </w:r>
            <w:proofErr w:type="spellEnd"/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  <w:t>Pre</w:t>
            </w:r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bidi="ar-SA"/>
              </w:rPr>
              <w:t xml:space="preserve">. </w:t>
            </w:r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  <w:t>Rinse</w:t>
            </w:r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r w:rsidRPr="00797E4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х0</w:t>
            </w:r>
          </w:p>
        </w:tc>
      </w:tr>
      <w:tr w:rsidR="00590295" w:rsidTr="00590295">
        <w:tc>
          <w:tcPr>
            <w:tcW w:w="1555" w:type="dxa"/>
          </w:tcPr>
          <w:p w:rsidR="00590295" w:rsidRPr="001005DF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</w:pPr>
            <w:r w:rsidRPr="001005D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 w:bidi="ar-SA"/>
              </w:rPr>
              <w:t>Post Rinse</w:t>
            </w:r>
          </w:p>
        </w:tc>
        <w:tc>
          <w:tcPr>
            <w:tcW w:w="1134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</w:tcPr>
          <w:p w:rsidR="00590295" w:rsidRDefault="00590295" w:rsidP="00590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18" w:type="dxa"/>
          </w:tcPr>
          <w:p w:rsidR="00590295" w:rsidRDefault="00590295" w:rsidP="00590295">
            <w:r w:rsidRPr="00797E4C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х0</w:t>
            </w:r>
          </w:p>
        </w:tc>
      </w:tr>
    </w:tbl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4. С помощью клавиш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↑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и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↓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переместите курсор для указания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параметра, который нужно задать.</w:t>
      </w:r>
    </w:p>
    <w:p w:rsidR="00715D5F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1)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Parameter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code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(Код параметра):</w:t>
      </w:r>
    </w:p>
    <w:p w:rsidR="00715D5F" w:rsidRPr="004334BC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Введите двузначный цифровой код теста.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E359CA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для </w:t>
      </w:r>
      <w:r w:rsidR="00712464">
        <w:rPr>
          <w:rFonts w:ascii="Times New Roman" w:hAnsi="Times New Roman" w:cs="Times New Roman"/>
          <w:color w:val="00B0F0"/>
          <w:sz w:val="24"/>
          <w:szCs w:val="24"/>
          <w:lang w:val="en-US" w:bidi="ar-SA"/>
        </w:rPr>
        <w:t>APTT</w:t>
      </w:r>
      <w:r w:rsidR="00712464" w:rsidRPr="00712464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05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Этот код служит для связи с главным компьютером.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3)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Detector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(Измерительный канал)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Определение метода определения.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Analysis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Method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(Метод анализа),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7117D5">
        <w:rPr>
          <w:rFonts w:ascii="Times New Roman" w:hAnsi="Times New Roman" w:cs="Times New Roman"/>
          <w:color w:val="00B0F0"/>
          <w:sz w:val="24"/>
          <w:szCs w:val="24"/>
          <w:lang w:val="en-US" w:bidi="ar-SA"/>
        </w:rPr>
        <w:t>for</w:t>
      </w:r>
      <w:r w:rsidRPr="007117D5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</w:t>
      </w:r>
      <w:r w:rsidR="00712464">
        <w:rPr>
          <w:rFonts w:ascii="Times New Roman" w:hAnsi="Times New Roman" w:cs="Times New Roman"/>
          <w:color w:val="00B0F0"/>
          <w:sz w:val="24"/>
          <w:szCs w:val="24"/>
          <w:lang w:val="en-US" w:bidi="ar-SA"/>
        </w:rPr>
        <w:t>APTT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чтобы выбрать метод определения.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4)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End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Point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(Конечная точка) /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Start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Time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(Время начала)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E359CA">
        <w:rPr>
          <w:rFonts w:ascii="Times New Roman" w:hAnsi="Times New Roman" w:cs="Times New Roman"/>
          <w:color w:val="00B0F0"/>
          <w:sz w:val="24"/>
          <w:szCs w:val="24"/>
          <w:lang w:bidi="ar-SA"/>
        </w:rPr>
        <w:t>50%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5)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Maximum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Time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(Максимальное время) /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End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Time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(Время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завершения)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a) Установка максимального времени определения для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коагуляционного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метода. Максимальное время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задать </w:t>
      </w:r>
      <w:r w:rsidRPr="00E359CA">
        <w:rPr>
          <w:rFonts w:ascii="Times New Roman" w:hAnsi="Times New Roman" w:cs="Times New Roman"/>
          <w:color w:val="00B0F0"/>
          <w:sz w:val="24"/>
          <w:szCs w:val="24"/>
          <w:lang w:bidi="ar-SA"/>
        </w:rPr>
        <w:t>1</w:t>
      </w:r>
      <w:r w:rsidR="00590295" w:rsidRPr="001F5357">
        <w:rPr>
          <w:rFonts w:ascii="Times New Roman" w:hAnsi="Times New Roman" w:cs="Times New Roman"/>
          <w:color w:val="00B0F0"/>
          <w:sz w:val="24"/>
          <w:szCs w:val="24"/>
          <w:lang w:bidi="ar-SA"/>
        </w:rPr>
        <w:t>9</w:t>
      </w:r>
      <w:r w:rsidRPr="00E359CA">
        <w:rPr>
          <w:rFonts w:ascii="Times New Roman" w:hAnsi="Times New Roman" w:cs="Times New Roman"/>
          <w:color w:val="00B0F0"/>
          <w:sz w:val="24"/>
          <w:szCs w:val="24"/>
          <w:lang w:bidi="ar-SA"/>
        </w:rPr>
        <w:t>0 секунд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6)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Sensitivity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(Чувствительность)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чувствительности датчика.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Next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Option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(Следующая опция),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чтобы выбрать чувствительность.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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</w:t>
      </w:r>
      <w:r>
        <w:rPr>
          <w:rFonts w:ascii="Times New Roman" w:hAnsi="Times New Roman" w:cs="Times New Roman"/>
          <w:color w:val="00B0F0"/>
          <w:sz w:val="24"/>
          <w:szCs w:val="24"/>
          <w:lang w:val="en-US" w:bidi="ar-SA"/>
        </w:rPr>
        <w:t>Low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</w:t>
      </w:r>
      <w:proofErr w:type="spellStart"/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Gain</w:t>
      </w:r>
      <w:proofErr w:type="spellEnd"/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</w:t>
      </w:r>
      <w:r>
        <w:rPr>
          <w:rFonts w:ascii="Times New Roman" w:hAnsi="Times New Roman" w:cs="Times New Roman"/>
          <w:sz w:val="24"/>
          <w:szCs w:val="24"/>
          <w:lang w:bidi="ar-SA"/>
        </w:rPr>
        <w:t>Низкое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усиление в канале детектора)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Sample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Vol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(Объем пробы)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количества пробы для аспирации.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Объем установите значение </w:t>
      </w:r>
      <w:r w:rsidR="00590295">
        <w:rPr>
          <w:rFonts w:ascii="Times New Roman" w:hAnsi="Times New Roman" w:cs="Times New Roman"/>
          <w:color w:val="00B0F0"/>
          <w:sz w:val="24"/>
          <w:szCs w:val="24"/>
          <w:lang w:bidi="ar-SA"/>
        </w:rPr>
        <w:t>5</w:t>
      </w:r>
      <w:r>
        <w:rPr>
          <w:rFonts w:ascii="Times New Roman" w:hAnsi="Times New Roman" w:cs="Times New Roman"/>
          <w:color w:val="00B0F0"/>
          <w:sz w:val="24"/>
          <w:szCs w:val="24"/>
          <w:lang w:bidi="ar-SA"/>
        </w:rPr>
        <w:t>0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мкл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8)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Dil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Vol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(Объем разбавителя)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типа и объема реагента.</w:t>
      </w:r>
    </w:p>
    <w:p w:rsidR="00715D5F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Select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(Выбор реагента),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Объем можно задать в диапазоне от 4 мкл до 120 мкл с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шагом 1 мкл.</w:t>
      </w:r>
      <w:r>
        <w:rPr>
          <w:rFonts w:ascii="Times New Roman" w:hAnsi="Times New Roman" w:cs="Times New Roman"/>
          <w:color w:val="FF0000"/>
          <w:sz w:val="24"/>
          <w:szCs w:val="24"/>
          <w:lang w:bidi="ar-SA"/>
        </w:rPr>
        <w:t xml:space="preserve"> 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Введите значение </w:t>
      </w:r>
      <w:r>
        <w:rPr>
          <w:rFonts w:ascii="Times New Roman" w:hAnsi="Times New Roman" w:cs="Times New Roman"/>
          <w:color w:val="00B0F0"/>
          <w:sz w:val="24"/>
          <w:szCs w:val="24"/>
          <w:lang w:bidi="ar-SA"/>
        </w:rPr>
        <w:t>0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мкл. 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9)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Pre.Rinse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(Предварительная промывка),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PostRinse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(Последующая промывка) —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Sample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(Проба)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цикла промывки до и после аспирации проб.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Select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(Выбор реагента),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чтобы выбрать тип реагента. См. пункт «Выбор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реагента» ниже.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Задать x0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промывка не выполняется.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10)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D.Samp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Vol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(Объем разбавленной пробы) — 2nd.Dil (Второй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этап разбавления)</w:t>
      </w:r>
    </w:p>
    <w:p w:rsidR="00715D5F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объема пробы для аспирации на втором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этапе разбавления.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Объем можно задать в диапазоне от 4 мкл до 100 мкл с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шагом 1 мкл. 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Параметр не используется, введите 0 мкл.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11)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Dil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Vol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(Объем разбавителя) — 2nd.Dil (Второй этап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разбавления)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типа и объема реагента.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Select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(Выбор реагента),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чтобы выбрать тип реагента. См. пункт «Выбор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реагента» ниже.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Объем можно задать в диапазоне от 4 мкл до 120 мкл с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шагом 1 мкл. 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Параметр не используется, введите 0 мкл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12)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Pre.Rinse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(Предварительная промывка),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PostRinse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(Последующая промывка) — 2nd.Dil (Второй этап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разбавления)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цикла промывки до и после аспирации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пробы.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Select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(Выбор реагента),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чтобы выбрать тип реагента. См. пункт «Выбор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реагента» ниже.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Можно задать не более 9 циклов промывки (x0–x9).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Параметры не используется, введите 0 мкл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Выбирая положение настройки объема разбавителя на втором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этапе разбавления, перемещайте курсор с помощью клавиши</w:t>
      </w: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↓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]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, чтобы отобразить экран настройки реагента.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13) </w:t>
      </w:r>
      <w:proofErr w:type="spellStart"/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Reagent</w:t>
      </w:r>
      <w:proofErr w:type="spellEnd"/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1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(Реагент 1)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интервала между началом подогрева пробы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и добавлением реагента 1.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1F5357">
        <w:rPr>
          <w:rFonts w:ascii="Times New Roman" w:hAnsi="Times New Roman" w:cs="Times New Roman"/>
          <w:color w:val="FF0000"/>
          <w:sz w:val="24"/>
          <w:szCs w:val="24"/>
          <w:lang w:bidi="ar-SA"/>
        </w:rPr>
        <w:t xml:space="preserve">Интервал задать </w:t>
      </w:r>
      <w:r w:rsidR="00590295" w:rsidRPr="001F5357">
        <w:rPr>
          <w:rFonts w:ascii="Times New Roman" w:hAnsi="Times New Roman" w:cs="Times New Roman"/>
          <w:color w:val="FF0000"/>
          <w:sz w:val="24"/>
          <w:szCs w:val="24"/>
          <w:lang w:bidi="ar-SA"/>
        </w:rPr>
        <w:t>60</w:t>
      </w:r>
      <w:r w:rsidRPr="001F5357">
        <w:rPr>
          <w:rFonts w:ascii="Times New Roman" w:hAnsi="Times New Roman" w:cs="Times New Roman"/>
          <w:color w:val="FF0000"/>
          <w:sz w:val="24"/>
          <w:szCs w:val="24"/>
          <w:lang w:bidi="ar-SA"/>
        </w:rPr>
        <w:t xml:space="preserve"> секунд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. Тем не менее, если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непосредственно после аспирации пробы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предусмотрена промывка, для каждого цикла промывки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потребуется еще 30 секунд. Точно так же, для каждого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цикла промывки необходимы дополнительные 30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секунд, если предусмотрена промывка перед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добавлением реагента 1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Reag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Vol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(Объем реагента) —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1 (Реагент 1)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объема реагента 1.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Select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(Выбор реагента), чтобы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выбрать тип реагента. См. пункт «Выбор реагента» ниже.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Объем задать равным 50 мкл</w:t>
      </w:r>
      <w:r>
        <w:rPr>
          <w:rFonts w:ascii="Times New Roman" w:hAnsi="Times New Roman" w:cs="Times New Roman"/>
          <w:color w:val="FF0000"/>
          <w:sz w:val="24"/>
          <w:szCs w:val="24"/>
          <w:lang w:bidi="ar-SA"/>
        </w:rPr>
        <w:t>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1</w:t>
      </w:r>
      <w:r>
        <w:rPr>
          <w:rFonts w:ascii="Times New Roman" w:hAnsi="Times New Roman" w:cs="Times New Roman"/>
          <w:sz w:val="24"/>
          <w:szCs w:val="24"/>
          <w:lang w:bidi="ar-SA"/>
        </w:rPr>
        <w:t>4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Pre.Rinse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(Предварительная промывка),</w:t>
      </w:r>
      <w:r w:rsidRPr="00C25FDC">
        <w:rPr>
          <w:rFonts w:ascii="Times New Roman" w:hAnsi="Times New Roman" w:cs="Times New Roman"/>
          <w:color w:val="FF0000"/>
          <w:sz w:val="24"/>
          <w:szCs w:val="24"/>
          <w:lang w:bidi="ar-SA"/>
        </w:rPr>
        <w:t xml:space="preserve"> 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задать 0 циклов промывки</w:t>
      </w:r>
      <w:r w:rsidRPr="00C25FDC">
        <w:rPr>
          <w:rFonts w:ascii="Times New Roman" w:hAnsi="Times New Roman" w:cs="Times New Roman"/>
          <w:color w:val="FF0000"/>
          <w:sz w:val="24"/>
          <w:szCs w:val="24"/>
          <w:lang w:bidi="ar-SA"/>
        </w:rPr>
        <w:t>.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PostRinse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(Последующая промывка) —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1 (Реагент 1)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задать </w:t>
      </w:r>
      <w:r>
        <w:rPr>
          <w:rFonts w:ascii="Times New Roman" w:hAnsi="Times New Roman" w:cs="Times New Roman"/>
          <w:color w:val="00B0F0"/>
          <w:sz w:val="24"/>
          <w:szCs w:val="24"/>
          <w:lang w:bidi="ar-SA"/>
        </w:rPr>
        <w:t>1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цикл промывки</w:t>
      </w:r>
      <w:r w:rsidRPr="00C25FDC">
        <w:rPr>
          <w:rFonts w:ascii="Times New Roman" w:hAnsi="Times New Roman" w:cs="Times New Roman"/>
          <w:color w:val="FF0000"/>
          <w:sz w:val="24"/>
          <w:szCs w:val="24"/>
          <w:lang w:bidi="ar-SA"/>
        </w:rPr>
        <w:t>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Установка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lastRenderedPageBreak/>
        <w:t>цикла промывки для реагента 1.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Select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(Выбор реагента), чтобы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выбрать тип промывки. См. пункт «Выбор реагента» ниже.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1</w:t>
      </w:r>
      <w:r>
        <w:rPr>
          <w:rFonts w:ascii="Times New Roman" w:hAnsi="Times New Roman" w:cs="Times New Roman"/>
          <w:sz w:val="24"/>
          <w:szCs w:val="24"/>
          <w:lang w:bidi="ar-SA"/>
        </w:rPr>
        <w:t>5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2 (Реагент 2)</w:t>
      </w:r>
      <w:r w:rsidR="00590295" w:rsidRPr="00590295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</w:t>
      </w:r>
      <w:r w:rsidR="00590295"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Объем задать равным 50 мкл</w:t>
      </w:r>
      <w:r w:rsidR="00590295">
        <w:rPr>
          <w:rFonts w:ascii="Times New Roman" w:hAnsi="Times New Roman" w:cs="Times New Roman"/>
          <w:color w:val="FF0000"/>
          <w:sz w:val="24"/>
          <w:szCs w:val="24"/>
          <w:lang w:bidi="ar-SA"/>
        </w:rPr>
        <w:t>.</w:t>
      </w:r>
      <w:r w:rsidR="00590295" w:rsidRPr="00590295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</w:t>
      </w:r>
      <w:r w:rsidR="00590295" w:rsidRPr="001F5357">
        <w:rPr>
          <w:rFonts w:ascii="Times New Roman" w:hAnsi="Times New Roman" w:cs="Times New Roman"/>
          <w:color w:val="FF0000"/>
          <w:sz w:val="24"/>
          <w:szCs w:val="24"/>
          <w:lang w:bidi="ar-SA"/>
        </w:rPr>
        <w:t>Интервал задать 180 секунд</w:t>
      </w:r>
      <w:r w:rsidRPr="001F5357">
        <w:rPr>
          <w:rFonts w:ascii="Times New Roman" w:hAnsi="Times New Roman" w:cs="Times New Roman"/>
          <w:color w:val="FF0000"/>
          <w:sz w:val="24"/>
          <w:szCs w:val="24"/>
          <w:lang w:bidi="ar-SA"/>
        </w:rPr>
        <w:t xml:space="preserve">,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3 (Реагент 3)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Например, если перед добавлением реагентов не</w:t>
      </w:r>
      <w:r w:rsidR="00590295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задана промывка и время добавления реагента 1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составляет 180 секунд, время добавления реагента 2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должно составлять 210 секунд или больше.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590295">
        <w:rPr>
          <w:rFonts w:ascii="Times New Roman" w:hAnsi="Times New Roman" w:cs="Times New Roman"/>
          <w:color w:val="00B0F0"/>
          <w:sz w:val="24"/>
          <w:szCs w:val="24"/>
          <w:lang w:bidi="ar-SA"/>
        </w:rPr>
        <w:t>Р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еагент 3 не используется, задайте время добавления 0 секунд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, не задавайте имя реагента, не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настраивайте промывки до и после использования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реагента и установите объем реагента 0 мкл.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6. Завершив настройку, 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Quit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(Выход)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или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Return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(Возврат).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Откроется экран подтверждения обновления. Нажмите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соответствующую клавишу.</w:t>
      </w:r>
    </w:p>
    <w:p w:rsidR="00C334A7" w:rsidRDefault="00FA2831"/>
    <w:sectPr w:rsidR="00C3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55302"/>
    <w:multiLevelType w:val="multilevel"/>
    <w:tmpl w:val="EEE67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5F"/>
    <w:rsid w:val="001005DF"/>
    <w:rsid w:val="001F5357"/>
    <w:rsid w:val="00537183"/>
    <w:rsid w:val="00590295"/>
    <w:rsid w:val="00712464"/>
    <w:rsid w:val="00715D5F"/>
    <w:rsid w:val="008A457F"/>
    <w:rsid w:val="00900015"/>
    <w:rsid w:val="00AB0B9E"/>
    <w:rsid w:val="00DB2B21"/>
    <w:rsid w:val="00DD2375"/>
    <w:rsid w:val="00EC5ACC"/>
    <w:rsid w:val="00ED7571"/>
    <w:rsid w:val="00EE7EBE"/>
    <w:rsid w:val="00FA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02578-FA75-47D5-8B0D-4B340753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5F"/>
    <w:pPr>
      <w:ind w:left="720"/>
      <w:contextualSpacing/>
    </w:pPr>
  </w:style>
  <w:style w:type="table" w:styleId="a4">
    <w:name w:val="Table Grid"/>
    <w:basedOn w:val="a1"/>
    <w:uiPriority w:val="39"/>
    <w:rsid w:val="00EE7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2019-12-02T10:39:00Z</dcterms:created>
  <dcterms:modified xsi:type="dcterms:W3CDTF">2020-01-20T09:21:00Z</dcterms:modified>
</cp:coreProperties>
</file>